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2361"/>
        <w:gridCol w:w="3044"/>
        <w:gridCol w:w="3447"/>
        <w:gridCol w:w="3513"/>
        <w:gridCol w:w="2671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6C3979" w:rsidRPr="006C3979" w:rsidRDefault="000E3C3C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Accountancy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0E3C3C" w:rsidRPr="008A239D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6C3979" w:rsidRDefault="000E3C3C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 xml:space="preserve">Format of Balance Sheet of a company, 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b/>
                <w:sz w:val="28"/>
                <w:szCs w:val="28"/>
              </w:rPr>
              <w:t>Comparative Statement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Common size statement Common Size statement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b/>
                <w:sz w:val="28"/>
                <w:szCs w:val="28"/>
              </w:rPr>
              <w:t>Ratio Analysis</w:t>
            </w: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-objectives and classification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Liquidity ratios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Profitability Ratio Ratio Analysis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</w:tr>
      <w:tr w:rsidR="000E3C3C" w:rsidRPr="008A239D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6C3979" w:rsidRDefault="000E3C3C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Ratio Analysis Comprehensive Problems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b/>
                <w:sz w:val="28"/>
                <w:szCs w:val="28"/>
              </w:rPr>
              <w:t>Cash Flow Statement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Meaning, objectives and uses.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Types of activities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Format of CFS as per AS3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Preparation of Cash Flow Statement as per AS3 revised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8E0AA7" w:rsidRDefault="000E3C3C" w:rsidP="000E3C3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Share capital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Sharecapital and related terms,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Issue of shares at par premium and discount,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Over subscription and Under subscription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Calls in advance and arrears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Issue of shares for consideration other than cashAccounting treatmentof forfeiture and re-issue of shares</w:t>
            </w: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E3C3C" w:rsidRPr="00764495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6C3979" w:rsidRDefault="000E3C3C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Solving comprehensive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ProblemsDisclosure of sharecapital in Company’sBalance Sheet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0E3C3C" w:rsidRDefault="000E3C3C" w:rsidP="000E3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Debentures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Issue of debentures at par, premium and discount.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 xml:space="preserve">Issue of debentures for consideration other than </w:t>
            </w:r>
            <w:r w:rsidRPr="000E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Cash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 xml:space="preserve">Debentures as </w:t>
            </w: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3C">
              <w:rPr>
                <w:rFonts w:ascii="Times New Roman" w:hAnsi="Times New Roman" w:cs="Times New Roman"/>
                <w:sz w:val="28"/>
                <w:szCs w:val="28"/>
              </w:rPr>
              <w:t>Collateral Security</w:t>
            </w:r>
          </w:p>
          <w:p w:rsidR="000E3C3C" w:rsidRPr="000E3C3C" w:rsidRDefault="000E3C3C" w:rsidP="000E3C3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:rsidR="000E3C3C" w:rsidRPr="000E3C3C" w:rsidRDefault="000E3C3C" w:rsidP="000E3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8E0AA7" w:rsidRDefault="000E3C3C" w:rsidP="000E3C3C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Default="000E3C3C" w:rsidP="000E3C3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  <w:tr w:rsidR="000E3C3C" w:rsidRPr="00764495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7B35D8" w:rsidRDefault="000E3C3C" w:rsidP="007B35D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B3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JULY</w:t>
            </w:r>
          </w:p>
          <w:p w:rsidR="000E3C3C" w:rsidRPr="00E374C6" w:rsidRDefault="000E3C3C" w:rsidP="006D028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C6">
              <w:rPr>
                <w:rFonts w:ascii="Andalus" w:hAnsi="Andalus" w:cs="Andalus"/>
                <w:sz w:val="20"/>
                <w:szCs w:val="20"/>
              </w:rPr>
              <w:t>(</w:t>
            </w:r>
            <w:r w:rsidRPr="00E374C6">
              <w:rPr>
                <w:rFonts w:ascii="Times New Roman" w:hAnsi="Times New Roman"/>
                <w:sz w:val="20"/>
                <w:szCs w:val="20"/>
              </w:rPr>
              <w:t>assignment/projects)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E374C6" w:rsidRDefault="000E3C3C" w:rsidP="006D028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E374C6" w:rsidRDefault="000E3C3C" w:rsidP="006D028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C" w:rsidRPr="00E770FF" w:rsidRDefault="000E3C3C" w:rsidP="006D0288">
            <w:pPr>
              <w:pStyle w:val="Heading2"/>
              <w:outlineLvl w:val="1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C" w:rsidRPr="00B231C6" w:rsidRDefault="000E3C3C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8E" w:rsidRDefault="00053E8E" w:rsidP="0086685F">
      <w:pPr>
        <w:spacing w:after="0" w:line="240" w:lineRule="auto"/>
      </w:pPr>
      <w:r>
        <w:separator/>
      </w:r>
    </w:p>
  </w:endnote>
  <w:endnote w:type="continuationSeparator" w:id="1">
    <w:p w:rsidR="00053E8E" w:rsidRDefault="00053E8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8E" w:rsidRDefault="00053E8E" w:rsidP="0086685F">
      <w:pPr>
        <w:spacing w:after="0" w:line="240" w:lineRule="auto"/>
      </w:pPr>
      <w:r>
        <w:separator/>
      </w:r>
    </w:p>
  </w:footnote>
  <w:footnote w:type="continuationSeparator" w:id="1">
    <w:p w:rsidR="00053E8E" w:rsidRDefault="00053E8E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53E8E"/>
    <w:rsid w:val="00063033"/>
    <w:rsid w:val="000C1956"/>
    <w:rsid w:val="000D6351"/>
    <w:rsid w:val="000E3C3C"/>
    <w:rsid w:val="0017131B"/>
    <w:rsid w:val="001802D6"/>
    <w:rsid w:val="001B2EEC"/>
    <w:rsid w:val="0023300A"/>
    <w:rsid w:val="0025348A"/>
    <w:rsid w:val="002B1E6E"/>
    <w:rsid w:val="00406F4C"/>
    <w:rsid w:val="0041089A"/>
    <w:rsid w:val="004913CD"/>
    <w:rsid w:val="004D0032"/>
    <w:rsid w:val="004D76AE"/>
    <w:rsid w:val="005001C6"/>
    <w:rsid w:val="00543A9F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B35D8"/>
    <w:rsid w:val="007C7D90"/>
    <w:rsid w:val="007E0F69"/>
    <w:rsid w:val="0086685F"/>
    <w:rsid w:val="0089465E"/>
    <w:rsid w:val="008B3098"/>
    <w:rsid w:val="0090311E"/>
    <w:rsid w:val="00926611"/>
    <w:rsid w:val="009E5C67"/>
    <w:rsid w:val="00A25C4B"/>
    <w:rsid w:val="00A33993"/>
    <w:rsid w:val="00A454CF"/>
    <w:rsid w:val="00A6031E"/>
    <w:rsid w:val="00B068E7"/>
    <w:rsid w:val="00B231C6"/>
    <w:rsid w:val="00B80F3C"/>
    <w:rsid w:val="00B81875"/>
    <w:rsid w:val="00BC3995"/>
    <w:rsid w:val="00BE6B02"/>
    <w:rsid w:val="00C54447"/>
    <w:rsid w:val="00C618C8"/>
    <w:rsid w:val="00C71CE8"/>
    <w:rsid w:val="00C85C4D"/>
    <w:rsid w:val="00CE36EF"/>
    <w:rsid w:val="00D53D0D"/>
    <w:rsid w:val="00D91000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1">
    <w:name w:val="heading 1"/>
    <w:basedOn w:val="Normal"/>
    <w:next w:val="Normal"/>
    <w:link w:val="Heading1Char"/>
    <w:uiPriority w:val="9"/>
    <w:qFormat/>
    <w:rsid w:val="000E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87</cp:revision>
  <dcterms:created xsi:type="dcterms:W3CDTF">2014-04-08T07:21:00Z</dcterms:created>
  <dcterms:modified xsi:type="dcterms:W3CDTF">2014-04-08T11:23:00Z</dcterms:modified>
</cp:coreProperties>
</file>