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-401"/>
        <w:tblW w:w="15036" w:type="dxa"/>
        <w:tblLook w:val="04A0"/>
      </w:tblPr>
      <w:tblGrid>
        <w:gridCol w:w="1939"/>
        <w:gridCol w:w="3143"/>
        <w:gridCol w:w="3568"/>
        <w:gridCol w:w="3638"/>
        <w:gridCol w:w="2748"/>
      </w:tblGrid>
      <w:tr w:rsidR="006C3979" w:rsidTr="006C3979">
        <w:trPr>
          <w:trHeight w:val="620"/>
        </w:trPr>
        <w:tc>
          <w:tcPr>
            <w:tcW w:w="15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79" w:rsidRPr="00A454CF" w:rsidRDefault="006C3979" w:rsidP="006C3979">
            <w:pPr>
              <w:pStyle w:val="Default"/>
              <w:jc w:val="center"/>
              <w:rPr>
                <w:rFonts w:cs="Palatino Linotype"/>
                <w:bCs/>
              </w:rPr>
            </w:pPr>
            <w:r w:rsidRPr="00A454CF">
              <w:rPr>
                <w:b/>
                <w:sz w:val="32"/>
                <w:szCs w:val="32"/>
              </w:rPr>
              <w:t>Indian School Al Wadi Al Kabir - Syllabus break up for 201</w:t>
            </w:r>
            <w:r>
              <w:rPr>
                <w:b/>
                <w:sz w:val="32"/>
                <w:szCs w:val="32"/>
              </w:rPr>
              <w:t>4-15</w:t>
            </w:r>
          </w:p>
        </w:tc>
      </w:tr>
      <w:tr w:rsidR="006C3979" w:rsidRPr="00A454CF" w:rsidTr="00153A04">
        <w:trPr>
          <w:trHeight w:val="1036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79" w:rsidRPr="006C3979" w:rsidRDefault="006C3979" w:rsidP="006C3979">
            <w:pPr>
              <w:pStyle w:val="Default"/>
              <w:rPr>
                <w:rFonts w:cs="Palatino Linotype"/>
                <w:bCs/>
                <w:sz w:val="28"/>
                <w:szCs w:val="28"/>
              </w:rPr>
            </w:pPr>
            <w:r w:rsidRPr="006C3979">
              <w:rPr>
                <w:rFonts w:cs="Palatino Linotype"/>
                <w:bCs/>
                <w:sz w:val="28"/>
                <w:szCs w:val="28"/>
              </w:rPr>
              <w:t>Class 12</w:t>
            </w:r>
          </w:p>
          <w:p w:rsidR="00153A04" w:rsidRPr="006C3979" w:rsidRDefault="00C058C2" w:rsidP="006C3979">
            <w:pPr>
              <w:pStyle w:val="Default"/>
              <w:rPr>
                <w:rFonts w:cs="Palatino Linotype"/>
                <w:sz w:val="28"/>
                <w:szCs w:val="28"/>
              </w:rPr>
            </w:pPr>
            <w:r>
              <w:rPr>
                <w:rFonts w:cs="Palatino Linotype"/>
                <w:bCs/>
                <w:sz w:val="28"/>
                <w:szCs w:val="28"/>
              </w:rPr>
              <w:t>chemistry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79" w:rsidRPr="006C3979" w:rsidRDefault="006C3979" w:rsidP="006C3979">
            <w:pPr>
              <w:pStyle w:val="Default"/>
              <w:rPr>
                <w:rFonts w:cs="Palatino Linotype"/>
                <w:sz w:val="28"/>
                <w:szCs w:val="28"/>
              </w:rPr>
            </w:pPr>
            <w:r w:rsidRPr="006C3979">
              <w:rPr>
                <w:rFonts w:cs="Palatino Linotype"/>
                <w:bCs/>
                <w:sz w:val="28"/>
                <w:szCs w:val="28"/>
              </w:rPr>
              <w:t xml:space="preserve">Week1 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79" w:rsidRPr="006C3979" w:rsidRDefault="006C3979" w:rsidP="006C3979">
            <w:pPr>
              <w:pStyle w:val="Default"/>
              <w:rPr>
                <w:rFonts w:cs="Palatino Linotype"/>
                <w:sz w:val="28"/>
                <w:szCs w:val="28"/>
              </w:rPr>
            </w:pPr>
            <w:r w:rsidRPr="006C3979">
              <w:rPr>
                <w:rFonts w:cs="Palatino Linotype"/>
                <w:bCs/>
                <w:sz w:val="28"/>
                <w:szCs w:val="28"/>
              </w:rPr>
              <w:t xml:space="preserve">Week2 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79" w:rsidRPr="006C3979" w:rsidRDefault="006C3979" w:rsidP="006C3979">
            <w:pPr>
              <w:pStyle w:val="Default"/>
              <w:rPr>
                <w:rFonts w:cs="Palatino Linotype"/>
                <w:sz w:val="28"/>
                <w:szCs w:val="28"/>
              </w:rPr>
            </w:pPr>
            <w:r w:rsidRPr="006C3979">
              <w:rPr>
                <w:rFonts w:cs="Palatino Linotype"/>
                <w:bCs/>
                <w:sz w:val="28"/>
                <w:szCs w:val="28"/>
              </w:rPr>
              <w:t xml:space="preserve">Week3 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79" w:rsidRPr="006C3979" w:rsidRDefault="006C3979" w:rsidP="006C3979">
            <w:pPr>
              <w:pStyle w:val="Default"/>
              <w:rPr>
                <w:rFonts w:cs="Palatino Linotype"/>
                <w:sz w:val="28"/>
                <w:szCs w:val="28"/>
              </w:rPr>
            </w:pPr>
            <w:r w:rsidRPr="006C3979">
              <w:rPr>
                <w:rFonts w:cs="Palatino Linotype"/>
                <w:bCs/>
                <w:sz w:val="28"/>
                <w:szCs w:val="28"/>
              </w:rPr>
              <w:t xml:space="preserve">Week4 </w:t>
            </w:r>
          </w:p>
        </w:tc>
      </w:tr>
      <w:tr w:rsidR="003F229A" w:rsidRPr="008A239D" w:rsidTr="00153A04">
        <w:trPr>
          <w:trHeight w:val="1036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A" w:rsidRPr="006C3979" w:rsidRDefault="003F229A" w:rsidP="003F229A">
            <w:pPr>
              <w:rPr>
                <w:rFonts w:asciiTheme="majorBidi" w:eastAsia="Times New Roman" w:hAnsiTheme="majorBidi" w:cstheme="majorBidi"/>
                <w:b/>
                <w:color w:val="000000"/>
                <w:sz w:val="28"/>
                <w:szCs w:val="28"/>
              </w:rPr>
            </w:pPr>
            <w:r w:rsidRPr="006C3979">
              <w:rPr>
                <w:rFonts w:asciiTheme="majorBidi" w:eastAsia="Times New Roman" w:hAnsiTheme="majorBidi" w:cstheme="majorBidi"/>
                <w:b/>
                <w:color w:val="000000"/>
                <w:sz w:val="28"/>
                <w:szCs w:val="28"/>
              </w:rPr>
              <w:t>APRIL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A" w:rsidRPr="00FB0387" w:rsidRDefault="003F229A" w:rsidP="003F2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387">
              <w:rPr>
                <w:rFonts w:ascii="Times New Roman" w:hAnsi="Times New Roman" w:cs="Times New Roman"/>
                <w:sz w:val="28"/>
                <w:szCs w:val="28"/>
              </w:rPr>
              <w:t>Classification of solids based on different binding forces: molecular, ionic, covalent and metallic solids, amorphous and crystalline solids (elementary idea). Unit cell in two dimensional and three dimensional lattices, calculation of density of unit cell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A" w:rsidRPr="00FB0387" w:rsidRDefault="003F229A" w:rsidP="003F2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387">
              <w:rPr>
                <w:rFonts w:ascii="Times New Roman" w:hAnsi="Times New Roman" w:cs="Times New Roman"/>
                <w:sz w:val="28"/>
                <w:szCs w:val="28"/>
              </w:rPr>
              <w:t>packing in solids, packing efficiency, voids, number of atoms per unit cell in a cubic unit cell, point defects, electrical and magnetic properties. Band theory of metals, conductors, semiconductors and insulators and n &amp; p type semiconductors.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A" w:rsidRPr="00FB0387" w:rsidRDefault="003F229A" w:rsidP="003F2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387">
              <w:rPr>
                <w:rFonts w:ascii="Times New Roman" w:hAnsi="Times New Roman" w:cs="Times New Roman"/>
                <w:sz w:val="28"/>
                <w:szCs w:val="28"/>
              </w:rPr>
              <w:t>Types of solutions, expression of concentration of solutions of solids in liquids, solubility of gasesin liquids, solid solutions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A" w:rsidRPr="00FB0387" w:rsidRDefault="003F229A" w:rsidP="003F22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0387">
              <w:rPr>
                <w:rFonts w:ascii="Times New Roman" w:hAnsi="Times New Roman" w:cs="Times New Roman"/>
                <w:sz w:val="28"/>
                <w:szCs w:val="28"/>
              </w:rPr>
              <w:t xml:space="preserve">colligative properties - relative lowering of vapour pressure, Raoult'slaw, elevation of boiling point </w:t>
            </w:r>
          </w:p>
        </w:tc>
      </w:tr>
      <w:tr w:rsidR="003F229A" w:rsidRPr="008A239D" w:rsidTr="00153A04">
        <w:trPr>
          <w:trHeight w:val="1036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A" w:rsidRPr="006C3979" w:rsidRDefault="003F229A" w:rsidP="003F229A">
            <w:pPr>
              <w:rPr>
                <w:rFonts w:asciiTheme="majorBidi" w:eastAsia="Times New Roman" w:hAnsiTheme="majorBidi" w:cstheme="majorBidi"/>
                <w:b/>
                <w:color w:val="000000"/>
                <w:sz w:val="28"/>
                <w:szCs w:val="28"/>
              </w:rPr>
            </w:pPr>
            <w:r w:rsidRPr="006C3979">
              <w:rPr>
                <w:rFonts w:asciiTheme="majorBidi" w:eastAsia="Times New Roman" w:hAnsiTheme="majorBidi" w:cstheme="majorBidi"/>
                <w:b/>
                <w:color w:val="000000"/>
                <w:sz w:val="28"/>
                <w:szCs w:val="28"/>
              </w:rPr>
              <w:t>MAY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A" w:rsidRPr="00FB0387" w:rsidRDefault="003F229A" w:rsidP="00235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0387">
              <w:rPr>
                <w:rFonts w:ascii="Times New Roman" w:hAnsi="Times New Roman" w:cs="Times New Roman"/>
                <w:sz w:val="28"/>
                <w:szCs w:val="28"/>
              </w:rPr>
              <w:t>depression of freezing point, osmotic pressure, determination of molecular masses using colligative properties, abnormal molecular mass, van't Hoff factor</w:t>
            </w:r>
          </w:p>
          <w:p w:rsidR="003F229A" w:rsidRPr="00FB0387" w:rsidRDefault="003F229A" w:rsidP="00235B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A" w:rsidRPr="00FB0387" w:rsidRDefault="003F229A" w:rsidP="0023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387">
              <w:rPr>
                <w:rFonts w:ascii="Times New Roman" w:hAnsi="Times New Roman" w:cs="Times New Roman"/>
                <w:sz w:val="28"/>
                <w:szCs w:val="28"/>
              </w:rPr>
              <w:t>Redox reactions, conductance in electrolytic solutions, specific and molar conductivity, variations of conductivity with concentration, Kohlrausch's Law, electrolysis and law of electrolysis (elementary idea), dry cell -electrolytic cells and Galvanic cells, lead accumulator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A" w:rsidRPr="00FB0387" w:rsidRDefault="003F229A" w:rsidP="00235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0387">
              <w:rPr>
                <w:rFonts w:ascii="Times New Roman" w:hAnsi="Times New Roman" w:cs="Times New Roman"/>
                <w:sz w:val="28"/>
                <w:szCs w:val="28"/>
              </w:rPr>
              <w:t>EMF of a cell, standard electrode potential, Nernst equation and its application to chemical cells, Relation between Gibbs energy change and emf of a cell, fuel cells, corrosion.</w:t>
            </w:r>
          </w:p>
          <w:p w:rsidR="003F229A" w:rsidRPr="00FB0387" w:rsidRDefault="003F229A" w:rsidP="00235B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A" w:rsidRPr="00FB0387" w:rsidRDefault="003F229A" w:rsidP="0023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387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Group -15 Elements</w:t>
            </w:r>
            <w:r w:rsidRPr="00FB03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</w:t>
            </w:r>
            <w:r w:rsidRPr="00FB0387">
              <w:rPr>
                <w:rFonts w:ascii="Times New Roman" w:hAnsi="Times New Roman" w:cs="Times New Roman"/>
                <w:sz w:val="28"/>
                <w:szCs w:val="28"/>
              </w:rPr>
              <w:t xml:space="preserve">General introduction, electronic configuration, occurrence, oxidation states, trends in physical and chemical properties; nitrogen preparation properties &amp; uses ; compounds of nitrogen, preparation and properties of </w:t>
            </w:r>
            <w:r w:rsidRPr="00FB03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ammonia and nitric acid, oxides of nitrogen(Structure only) ; Phosphorus - allotropic forms, compounds of phosphorus: preparation andproperties of phosphine, halides PCl3 , PCl5 and oxoacids (elementary idea only).</w:t>
            </w:r>
          </w:p>
        </w:tc>
      </w:tr>
      <w:tr w:rsidR="003F229A" w:rsidRPr="00764495" w:rsidTr="00153A04">
        <w:trPr>
          <w:trHeight w:val="1036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A" w:rsidRPr="006C3979" w:rsidRDefault="003F229A" w:rsidP="003F229A">
            <w:pPr>
              <w:rPr>
                <w:rFonts w:asciiTheme="majorBidi" w:eastAsia="Times New Roman" w:hAnsiTheme="majorBidi" w:cstheme="majorBidi"/>
                <w:b/>
                <w:color w:val="000000"/>
                <w:sz w:val="28"/>
                <w:szCs w:val="28"/>
              </w:rPr>
            </w:pPr>
            <w:r w:rsidRPr="006C3979">
              <w:rPr>
                <w:rFonts w:asciiTheme="majorBidi" w:eastAsia="Times New Roman" w:hAnsiTheme="majorBidi" w:cstheme="majorBidi"/>
                <w:b/>
                <w:color w:val="000000"/>
                <w:sz w:val="28"/>
                <w:szCs w:val="28"/>
              </w:rPr>
              <w:lastRenderedPageBreak/>
              <w:t>JUNE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A" w:rsidRPr="00FB0387" w:rsidRDefault="003F229A" w:rsidP="00235B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387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Group 16 Elements:</w:t>
            </w:r>
            <w:r w:rsidRPr="00FB0387">
              <w:rPr>
                <w:rFonts w:ascii="Times New Roman" w:hAnsi="Times New Roman" w:cs="Times New Roman"/>
                <w:sz w:val="28"/>
                <w:szCs w:val="28"/>
              </w:rPr>
              <w:t xml:space="preserve">General introduction, electronic configuration, oxidation states, occurrence,trends in physical and chemical properties,dioxygen: Preparation, Properties and uses,classification of oxides, Ozone, Sulphure -allotropic forms; compounds of sulphure: Preparationproperties and uses of sulphur-dioxide, sulphuric acid: industrial </w:t>
            </w:r>
            <w:r w:rsidRPr="00FB03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process of manufacture,</w:t>
            </w:r>
            <w:bookmarkStart w:id="0" w:name="_GoBack"/>
            <w:bookmarkEnd w:id="0"/>
            <w:r w:rsidRPr="00FB0387">
              <w:rPr>
                <w:rFonts w:ascii="Times New Roman" w:hAnsi="Times New Roman" w:cs="Times New Roman"/>
                <w:sz w:val="28"/>
                <w:szCs w:val="28"/>
              </w:rPr>
              <w:t>properties and uses; oxoacids of sulphur (Structures only).</w:t>
            </w:r>
          </w:p>
          <w:p w:rsidR="003F229A" w:rsidRPr="00FB0387" w:rsidRDefault="003F229A" w:rsidP="00235B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A" w:rsidRPr="00FB0387" w:rsidRDefault="003F229A" w:rsidP="00235B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387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lastRenderedPageBreak/>
              <w:t>Group 17 Elements:</w:t>
            </w:r>
            <w:r w:rsidRPr="00FB0387">
              <w:rPr>
                <w:rFonts w:ascii="Times New Roman" w:hAnsi="Times New Roman" w:cs="Times New Roman"/>
                <w:sz w:val="28"/>
                <w:szCs w:val="28"/>
              </w:rPr>
              <w:t>General introduction, electronic configuration, oxidation states, occurrence,trends in physical and chemical properties; compounds of halogens, Preparation properties and uses of chlorine and hydrochloric acid, interhalogen compounds, oxoacids of halogens (structures only).</w:t>
            </w:r>
            <w:r w:rsidRPr="00FB0387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 Group 18 Elements:</w:t>
            </w:r>
            <w:r w:rsidRPr="00FB0387">
              <w:rPr>
                <w:rFonts w:ascii="Times New Roman" w:hAnsi="Times New Roman" w:cs="Times New Roman"/>
                <w:sz w:val="28"/>
                <w:szCs w:val="28"/>
              </w:rPr>
              <w:t xml:space="preserve">General introduction, electronic configuration, occurrence, </w:t>
            </w:r>
            <w:r w:rsidRPr="00FB03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trends in physical and chemical properties, uses.</w:t>
            </w:r>
          </w:p>
          <w:p w:rsidR="003F229A" w:rsidRPr="00FB0387" w:rsidRDefault="003F229A" w:rsidP="00235B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29A" w:rsidRPr="00FB0387" w:rsidRDefault="003F229A" w:rsidP="00235B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A" w:rsidRPr="00FB0387" w:rsidRDefault="003F229A" w:rsidP="00235B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387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General introduction</w:t>
            </w:r>
            <w:r w:rsidRPr="00FB0387">
              <w:rPr>
                <w:rFonts w:ascii="Times New Roman" w:hAnsi="Times New Roman" w:cs="Times New Roman"/>
                <w:sz w:val="28"/>
                <w:szCs w:val="28"/>
              </w:rPr>
              <w:t>, electronic configuration, occurrence and characteristics of transition metals, general trends in properties of the first row transition metals - metallic character, ionization enthalpy,</w:t>
            </w:r>
          </w:p>
          <w:p w:rsidR="003F229A" w:rsidRPr="00FB0387" w:rsidRDefault="003F229A" w:rsidP="0023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387">
              <w:rPr>
                <w:rFonts w:ascii="Times New Roman" w:hAnsi="Times New Roman" w:cs="Times New Roman"/>
                <w:sz w:val="28"/>
                <w:szCs w:val="28"/>
              </w:rPr>
              <w:t>oxidation states, ionic radii, colour, catalytic property, magnetic properties, interstitial compounds, alloy formation, preparation and properties of K</w:t>
            </w:r>
            <w:r w:rsidRPr="00FB038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FB0387">
              <w:rPr>
                <w:rFonts w:ascii="Times New Roman" w:hAnsi="Times New Roman" w:cs="Times New Roman"/>
                <w:sz w:val="28"/>
                <w:szCs w:val="28"/>
              </w:rPr>
              <w:t>Cr</w:t>
            </w:r>
            <w:r w:rsidRPr="00FB038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FB0387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FB038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7</w:t>
            </w:r>
            <w:r w:rsidRPr="00FB0387">
              <w:rPr>
                <w:rFonts w:ascii="Times New Roman" w:hAnsi="Times New Roman" w:cs="Times New Roman"/>
                <w:sz w:val="28"/>
                <w:szCs w:val="28"/>
              </w:rPr>
              <w:t xml:space="preserve"> and KMnO</w:t>
            </w:r>
            <w:r w:rsidRPr="00FB038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FB038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B0387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Lanthanoids -</w:t>
            </w:r>
            <w:r w:rsidRPr="00FB03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Electronic configuration, oxidation states, chemical reactvity and lanthanoid contraction and its consequences. </w:t>
            </w:r>
            <w:r w:rsidRPr="00FB0387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Actinoids -</w:t>
            </w:r>
            <w:r w:rsidRPr="00FB0387">
              <w:rPr>
                <w:rFonts w:ascii="Times New Roman" w:hAnsi="Times New Roman" w:cs="Times New Roman"/>
                <w:sz w:val="28"/>
                <w:szCs w:val="28"/>
              </w:rPr>
              <w:t>Electronic configuration, oxidation states and comparison with lanthanoids.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A" w:rsidRPr="00FB0387" w:rsidRDefault="003F229A" w:rsidP="00235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0387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lastRenderedPageBreak/>
              <w:t>Chemicals in medicines -</w:t>
            </w:r>
            <w:r w:rsidRPr="00FB0387">
              <w:rPr>
                <w:rFonts w:ascii="Times New Roman" w:hAnsi="Times New Roman" w:cs="Times New Roman"/>
                <w:sz w:val="28"/>
                <w:szCs w:val="28"/>
              </w:rPr>
              <w:t>analgesics, tranquilizers antiseptics, disinfectants, antimicrobials, antifertility drugs, antibiotics, antacids, antihistamines.</w:t>
            </w:r>
          </w:p>
          <w:p w:rsidR="003F229A" w:rsidRPr="00FB0387" w:rsidRDefault="003F229A" w:rsidP="00235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0387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Chemicals in food -</w:t>
            </w:r>
            <w:r w:rsidRPr="00FB0387">
              <w:rPr>
                <w:rFonts w:ascii="Times New Roman" w:hAnsi="Times New Roman" w:cs="Times New Roman"/>
                <w:sz w:val="28"/>
                <w:szCs w:val="28"/>
              </w:rPr>
              <w:t>preservations, artificial sweetening agents, elementary idea of antioxidants.</w:t>
            </w:r>
          </w:p>
          <w:p w:rsidR="003F229A" w:rsidRPr="00FB0387" w:rsidRDefault="003F229A" w:rsidP="00235B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387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Cleansing agents-</w:t>
            </w:r>
            <w:r w:rsidRPr="00FB03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soaps and detergents, cleansing action.</w:t>
            </w:r>
          </w:p>
          <w:p w:rsidR="003F229A" w:rsidRPr="00FB0387" w:rsidRDefault="003F229A" w:rsidP="00235B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29A" w:rsidRPr="00FB0387" w:rsidRDefault="003F229A" w:rsidP="00235B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25C4B" w:rsidRDefault="00A25C4B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761C5D" w:rsidRDefault="00761C5D" w:rsidP="00761C5D">
      <w:pPr>
        <w:pStyle w:val="Default"/>
      </w:pPr>
    </w:p>
    <w:p w:rsidR="000C1956" w:rsidRDefault="000C1956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sectPr w:rsidR="00A454CF" w:rsidSect="00761C5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7D36" w:rsidRDefault="00257D36" w:rsidP="0086685F">
      <w:pPr>
        <w:spacing w:after="0" w:line="240" w:lineRule="auto"/>
      </w:pPr>
      <w:r>
        <w:separator/>
      </w:r>
    </w:p>
  </w:endnote>
  <w:endnote w:type="continuationSeparator" w:id="1">
    <w:p w:rsidR="00257D36" w:rsidRDefault="00257D36" w:rsidP="00866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Palatino Linotype">
    <w:altName w:val="Palatino"/>
    <w:panose1 w:val="02040502050505030304"/>
    <w:charset w:val="00"/>
    <w:family w:val="roman"/>
    <w:pitch w:val="variable"/>
    <w:sig w:usb0="E0000387" w:usb1="40000013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7D36" w:rsidRDefault="00257D36" w:rsidP="0086685F">
      <w:pPr>
        <w:spacing w:after="0" w:line="240" w:lineRule="auto"/>
      </w:pPr>
      <w:r>
        <w:separator/>
      </w:r>
    </w:p>
  </w:footnote>
  <w:footnote w:type="continuationSeparator" w:id="1">
    <w:p w:rsidR="00257D36" w:rsidRDefault="00257D36" w:rsidP="008668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80879"/>
    <w:multiLevelType w:val="hybridMultilevel"/>
    <w:tmpl w:val="96E45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3361E"/>
    <w:multiLevelType w:val="hybridMultilevel"/>
    <w:tmpl w:val="95DC9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886848"/>
    <w:multiLevelType w:val="hybridMultilevel"/>
    <w:tmpl w:val="6498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8D54DA"/>
    <w:multiLevelType w:val="hybridMultilevel"/>
    <w:tmpl w:val="3CCE0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206EC0"/>
    <w:multiLevelType w:val="hybridMultilevel"/>
    <w:tmpl w:val="F3163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4E4EF9"/>
    <w:multiLevelType w:val="hybridMultilevel"/>
    <w:tmpl w:val="DB9A2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EF1591"/>
    <w:multiLevelType w:val="hybridMultilevel"/>
    <w:tmpl w:val="0B02B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1C5D"/>
    <w:rsid w:val="000004F4"/>
    <w:rsid w:val="00063033"/>
    <w:rsid w:val="000C1956"/>
    <w:rsid w:val="000D6351"/>
    <w:rsid w:val="00153A04"/>
    <w:rsid w:val="0017131B"/>
    <w:rsid w:val="001802D6"/>
    <w:rsid w:val="001B2EEC"/>
    <w:rsid w:val="001D51F7"/>
    <w:rsid w:val="0023300A"/>
    <w:rsid w:val="0025348A"/>
    <w:rsid w:val="00257D36"/>
    <w:rsid w:val="002B1E6E"/>
    <w:rsid w:val="003F229A"/>
    <w:rsid w:val="00406F4C"/>
    <w:rsid w:val="0041089A"/>
    <w:rsid w:val="004913CD"/>
    <w:rsid w:val="004D0032"/>
    <w:rsid w:val="004D76AE"/>
    <w:rsid w:val="005001C6"/>
    <w:rsid w:val="00543A9F"/>
    <w:rsid w:val="0057241F"/>
    <w:rsid w:val="00592F5D"/>
    <w:rsid w:val="005A0141"/>
    <w:rsid w:val="005C24CB"/>
    <w:rsid w:val="005D5348"/>
    <w:rsid w:val="006679FF"/>
    <w:rsid w:val="00684067"/>
    <w:rsid w:val="00685426"/>
    <w:rsid w:val="006C3979"/>
    <w:rsid w:val="00761C5D"/>
    <w:rsid w:val="0078115D"/>
    <w:rsid w:val="00795AB3"/>
    <w:rsid w:val="007B35D8"/>
    <w:rsid w:val="007C7D90"/>
    <w:rsid w:val="007E0F69"/>
    <w:rsid w:val="00856C96"/>
    <w:rsid w:val="0086685F"/>
    <w:rsid w:val="0089465E"/>
    <w:rsid w:val="0090311E"/>
    <w:rsid w:val="00926611"/>
    <w:rsid w:val="009E5C67"/>
    <w:rsid w:val="00A25C4B"/>
    <w:rsid w:val="00A33993"/>
    <w:rsid w:val="00A454CF"/>
    <w:rsid w:val="00A6031E"/>
    <w:rsid w:val="00B068E7"/>
    <w:rsid w:val="00B231C6"/>
    <w:rsid w:val="00B80F3C"/>
    <w:rsid w:val="00B81875"/>
    <w:rsid w:val="00BC3995"/>
    <w:rsid w:val="00BE6B02"/>
    <w:rsid w:val="00C058C2"/>
    <w:rsid w:val="00C54447"/>
    <w:rsid w:val="00C618C8"/>
    <w:rsid w:val="00C71CE8"/>
    <w:rsid w:val="00C85C4D"/>
    <w:rsid w:val="00CE36EF"/>
    <w:rsid w:val="00D53D0D"/>
    <w:rsid w:val="00D91000"/>
    <w:rsid w:val="00DC3111"/>
    <w:rsid w:val="00E203A3"/>
    <w:rsid w:val="00F07A7A"/>
    <w:rsid w:val="00F11123"/>
    <w:rsid w:val="00F86D0E"/>
    <w:rsid w:val="00FB41F6"/>
    <w:rsid w:val="00FD1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99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35D8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1C5D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66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685F"/>
  </w:style>
  <w:style w:type="paragraph" w:styleId="Footer">
    <w:name w:val="footer"/>
    <w:basedOn w:val="Normal"/>
    <w:link w:val="FooterChar"/>
    <w:uiPriority w:val="99"/>
    <w:semiHidden/>
    <w:unhideWhenUsed/>
    <w:rsid w:val="00866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685F"/>
  </w:style>
  <w:style w:type="paragraph" w:styleId="NoSpacing">
    <w:name w:val="No Spacing"/>
    <w:uiPriority w:val="1"/>
    <w:qFormat/>
    <w:rsid w:val="00BE6B0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7B35D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153A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1C5D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14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student</dc:creator>
  <cp:lastModifiedBy>user</cp:lastModifiedBy>
  <cp:revision>89</cp:revision>
  <dcterms:created xsi:type="dcterms:W3CDTF">2014-04-08T07:21:00Z</dcterms:created>
  <dcterms:modified xsi:type="dcterms:W3CDTF">2014-04-10T08:00:00Z</dcterms:modified>
</cp:coreProperties>
</file>