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859" w:tblpY="252"/>
        <w:tblW w:w="12348" w:type="dxa"/>
        <w:tblLayout w:type="fixed"/>
        <w:tblLook w:val="04A0"/>
      </w:tblPr>
      <w:tblGrid>
        <w:gridCol w:w="12348"/>
      </w:tblGrid>
      <w:tr w:rsidR="00AF7D36" w:rsidRPr="00A454CF" w:rsidTr="00D902CF">
        <w:trPr>
          <w:trHeight w:val="530"/>
        </w:trPr>
        <w:tc>
          <w:tcPr>
            <w:tcW w:w="1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D902C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Wadi Al Kabir </w:t>
            </w:r>
            <w:r>
              <w:rPr>
                <w:b/>
                <w:sz w:val="32"/>
                <w:szCs w:val="32"/>
              </w:rPr>
              <w:t>–Weekly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 w:rsidR="00674CDF">
              <w:rPr>
                <w:b/>
                <w:sz w:val="32"/>
                <w:szCs w:val="32"/>
              </w:rPr>
              <w:t>plan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of Syllabus </w:t>
            </w:r>
            <w:r w:rsidRPr="00A454CF">
              <w:rPr>
                <w:b/>
                <w:sz w:val="32"/>
                <w:szCs w:val="32"/>
              </w:rPr>
              <w:t>for 201</w:t>
            </w:r>
            <w:r>
              <w:rPr>
                <w:b/>
                <w:sz w:val="32"/>
                <w:szCs w:val="32"/>
              </w:rPr>
              <w:t>9-20</w:t>
            </w:r>
            <w:r w:rsidR="00A22BDD">
              <w:rPr>
                <w:b/>
                <w:sz w:val="32"/>
                <w:szCs w:val="32"/>
              </w:rPr>
              <w:t>20</w:t>
            </w:r>
          </w:p>
          <w:p w:rsidR="00AF7D36" w:rsidRDefault="00AF7D36" w:rsidP="00D902C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April  2019  &amp; May 2019 </w:t>
            </w:r>
          </w:p>
          <w:p w:rsidR="00AF7D36" w:rsidRDefault="00AF7D36" w:rsidP="00D902C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PERFORMING ARTS - INDIAN MUSIC</w:t>
            </w:r>
            <w:r w:rsidR="00D902CF">
              <w:rPr>
                <w:b/>
                <w:sz w:val="32"/>
                <w:szCs w:val="32"/>
              </w:rPr>
              <w:t xml:space="preserve"> – CLASS 10</w:t>
            </w:r>
          </w:p>
          <w:p w:rsidR="00AF7D36" w:rsidRPr="00A454CF" w:rsidRDefault="00AF7D36" w:rsidP="00D902CF">
            <w:pPr>
              <w:pStyle w:val="Default"/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17"/>
        <w:tblW w:w="12348" w:type="dxa"/>
        <w:tblLayout w:type="fixed"/>
        <w:tblLook w:val="04A0"/>
      </w:tblPr>
      <w:tblGrid>
        <w:gridCol w:w="2065"/>
        <w:gridCol w:w="2363"/>
        <w:gridCol w:w="2520"/>
        <w:gridCol w:w="2970"/>
        <w:gridCol w:w="2430"/>
      </w:tblGrid>
      <w:tr w:rsidR="004C34B7" w:rsidRPr="00A454CF" w:rsidTr="00D902CF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4C34B7" w:rsidRDefault="00D902CF" w:rsidP="004C34B7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>
              <w:rPr>
                <w:rFonts w:cs="Palatino Linotype"/>
                <w:b/>
                <w:bCs/>
              </w:rPr>
              <w:t>Class 10</w:t>
            </w:r>
          </w:p>
          <w:p w:rsidR="004C34B7" w:rsidRPr="004C34B7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B3C9F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AB3C9F">
              <w:rPr>
                <w:rFonts w:cs="Palatino Linotype"/>
                <w:b/>
              </w:rPr>
              <w:t>WEEK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B3C9F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AB3C9F">
              <w:rPr>
                <w:rFonts w:cs="Palatino Linotype"/>
                <w:b/>
              </w:rPr>
              <w:t>WEEK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B3C9F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AB3C9F">
              <w:rPr>
                <w:rFonts w:cs="Palatino Linotype"/>
                <w:b/>
              </w:rPr>
              <w:t>WEEK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B3C9F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AB3C9F">
              <w:rPr>
                <w:rFonts w:cs="Palatino Linotype"/>
                <w:b/>
              </w:rPr>
              <w:t>WEEK 4</w:t>
            </w:r>
          </w:p>
        </w:tc>
      </w:tr>
    </w:tbl>
    <w:tbl>
      <w:tblPr>
        <w:tblStyle w:val="TableGrid"/>
        <w:tblpPr w:leftFromText="180" w:rightFromText="180" w:vertAnchor="text" w:horzAnchor="page" w:tblpX="1912" w:tblpY="3205"/>
        <w:tblW w:w="12348" w:type="dxa"/>
        <w:tblLayout w:type="fixed"/>
        <w:tblLook w:val="04A0"/>
      </w:tblPr>
      <w:tblGrid>
        <w:gridCol w:w="2088"/>
        <w:gridCol w:w="2340"/>
        <w:gridCol w:w="2520"/>
        <w:gridCol w:w="3150"/>
        <w:gridCol w:w="2250"/>
      </w:tblGrid>
      <w:tr w:rsidR="00D902CF" w:rsidRPr="00E41E36" w:rsidTr="00D902CF">
        <w:trPr>
          <w:trHeight w:val="9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Pr="00D902CF" w:rsidRDefault="00D902CF" w:rsidP="00D902CF">
            <w:pPr>
              <w:pStyle w:val="Default"/>
              <w:rPr>
                <w:rFonts w:cs="Palatino Linotype"/>
                <w:b/>
                <w:bCs/>
              </w:rPr>
            </w:pPr>
            <w:r w:rsidRPr="00D902CF">
              <w:rPr>
                <w:rFonts w:cs="Palatino Linotype"/>
                <w:b/>
                <w:bCs/>
              </w:rPr>
              <w:t>APRIL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</w:p>
          <w:p w:rsidR="003D0480" w:rsidRDefault="003D0480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</w:p>
          <w:p w:rsidR="003D0480" w:rsidRPr="00E41E36" w:rsidRDefault="003D0480" w:rsidP="003D0480">
            <w:pPr>
              <w:pStyle w:val="Default"/>
              <w:jc w:val="center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Pr="00E41E36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Introduction to the structure of various Ragas, such as Bilawal, Bhairav, Kafi etc.</w:t>
            </w:r>
          </w:p>
          <w:p w:rsidR="00D902CF" w:rsidRPr="00E41E36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0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 w:rsidRPr="00E41E36">
              <w:rPr>
                <w:rFonts w:asciiTheme="majorHAnsi" w:hAnsiTheme="majorHAnsi" w:cs="Palatino Linotype"/>
                <w:bCs/>
                <w:sz w:val="28"/>
                <w:szCs w:val="28"/>
              </w:rPr>
              <w:t>Revision of melodies and rhy</w:t>
            </w: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thms/beats of academic year </w:t>
            </w:r>
            <w:r w:rsidR="003D0480">
              <w:rPr>
                <w:rFonts w:asciiTheme="majorHAnsi" w:hAnsiTheme="majorHAnsi" w:cs="Palatino Linotype"/>
                <w:bCs/>
                <w:sz w:val="28"/>
                <w:szCs w:val="28"/>
              </w:rPr>
              <w:t>–</w:t>
            </w:r>
          </w:p>
          <w:p w:rsidR="00D902CF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2018-19.</w:t>
            </w:r>
          </w:p>
          <w:p w:rsidR="00D902CF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Investiture ceremony.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 w:rsidRPr="00E41E36">
              <w:rPr>
                <w:rFonts w:asciiTheme="majorHAnsi" w:hAnsiTheme="majorHAnsi" w:cs="Palatino Linotype"/>
                <w:bCs/>
                <w:sz w:val="28"/>
                <w:szCs w:val="28"/>
              </w:rPr>
              <w:t>Revision of melodies and rhy</w:t>
            </w: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thms/beats of academic year -2018-19.</w:t>
            </w:r>
          </w:p>
          <w:p w:rsidR="00D902CF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Investiture ceremony.</w:t>
            </w:r>
          </w:p>
        </w:tc>
      </w:tr>
      <w:tr w:rsidR="00D902CF" w:rsidRPr="00E41E36" w:rsidTr="00D902CF">
        <w:trPr>
          <w:trHeight w:val="9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Pr="00D902CF" w:rsidRDefault="00D902CF" w:rsidP="00D902CF">
            <w:pPr>
              <w:pStyle w:val="Default"/>
              <w:rPr>
                <w:rFonts w:cs="Palatino Linotype"/>
                <w:b/>
                <w:bCs/>
              </w:rPr>
            </w:pPr>
            <w:r w:rsidRPr="00D902CF">
              <w:rPr>
                <w:rFonts w:cs="Palatino Linotype"/>
                <w:b/>
                <w:bCs/>
              </w:rPr>
              <w:t>MAY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Pr="00E41E36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Short notes on various aspects of Indian Music and Culture.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Short notes on various aspects of Indian Music and Culture.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Selection for Inter House music competitions.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Default="00D902CF" w:rsidP="00D902CF">
            <w:pPr>
              <w:pStyle w:val="Default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Selection for Inter House music competitions.</w:t>
            </w:r>
          </w:p>
          <w:p w:rsidR="00D902CF" w:rsidRPr="00D902CF" w:rsidRDefault="00D902CF" w:rsidP="00D902CF">
            <w:pPr>
              <w:pStyle w:val="Default"/>
              <w:rPr>
                <w:rFonts w:asciiTheme="majorHAnsi" w:hAnsiTheme="majorHAnsi" w:cs="Palatino Linotype"/>
                <w:b/>
                <w:bCs/>
                <w:color w:val="FF0000"/>
                <w:sz w:val="28"/>
                <w:szCs w:val="28"/>
              </w:rPr>
            </w:pPr>
            <w:r w:rsidRPr="00D902CF">
              <w:rPr>
                <w:rFonts w:asciiTheme="majorHAnsi" w:hAnsiTheme="majorHAnsi" w:cs="Palatino Linotype"/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</w:tr>
    </w:tbl>
    <w:p w:rsidR="00B45F45" w:rsidRDefault="00B45F45"/>
    <w:p w:rsidR="00794FF7" w:rsidRDefault="00794FF7"/>
    <w:sectPr w:rsidR="00794FF7" w:rsidSect="00AF7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F7D36"/>
    <w:rsid w:val="00156973"/>
    <w:rsid w:val="00292C4D"/>
    <w:rsid w:val="003D0480"/>
    <w:rsid w:val="004C34B7"/>
    <w:rsid w:val="00674CDF"/>
    <w:rsid w:val="00794FF7"/>
    <w:rsid w:val="007F0752"/>
    <w:rsid w:val="00904FF0"/>
    <w:rsid w:val="009F06BC"/>
    <w:rsid w:val="00A22BDD"/>
    <w:rsid w:val="00AB1558"/>
    <w:rsid w:val="00AB3C9F"/>
    <w:rsid w:val="00AF7D36"/>
    <w:rsid w:val="00B400DB"/>
    <w:rsid w:val="00B45F45"/>
    <w:rsid w:val="00B65C83"/>
    <w:rsid w:val="00BA01B7"/>
    <w:rsid w:val="00BC3CB2"/>
    <w:rsid w:val="00D471E4"/>
    <w:rsid w:val="00D9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D3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2019-03-20T11:08:00Z</dcterms:created>
  <dcterms:modified xsi:type="dcterms:W3CDTF">2019-03-20T11:16:00Z</dcterms:modified>
</cp:coreProperties>
</file>